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878F" w14:textId="4ACB983E" w:rsidR="00A129BB" w:rsidRPr="00381F95" w:rsidRDefault="00A129BB" w:rsidP="00A129B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Pr="00381F95">
        <w:rPr>
          <w:rFonts w:ascii="Arial" w:eastAsia="SimSun" w:hAnsi="Arial" w:cs="Times New Roman"/>
          <w:b/>
          <w:sz w:val="24"/>
          <w:szCs w:val="20"/>
        </w:rPr>
        <w:t>WG4 Meeting #110</w:t>
      </w:r>
      <w:r w:rsidRPr="00381F95">
        <w:rPr>
          <w:rFonts w:ascii="Arial" w:eastAsia="SimSun" w:hAnsi="Arial" w:cs="Times New Roman"/>
          <w:b/>
          <w:bCs/>
          <w:sz w:val="24"/>
          <w:szCs w:val="20"/>
        </w:rPr>
        <w:tab/>
      </w:r>
      <w:r w:rsidR="007F1A4E" w:rsidRPr="007F1A4E">
        <w:rPr>
          <w:rFonts w:ascii="Arial" w:eastAsia="SimSun" w:hAnsi="Arial" w:cs="Times New Roman"/>
          <w:b/>
          <w:bCs/>
          <w:sz w:val="24"/>
          <w:szCs w:val="20"/>
          <w:lang w:eastAsia="ja-JP"/>
        </w:rPr>
        <w:t>R4-2402701</w:t>
      </w:r>
    </w:p>
    <w:p w14:paraId="1CF21C51" w14:textId="77777777" w:rsidR="00A129BB" w:rsidRPr="00381F95" w:rsidRDefault="00A129BB" w:rsidP="00A129B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 xml:space="preserve">Athens, Greece, February 19 – March </w:t>
      </w:r>
      <w:r>
        <w:rPr>
          <w:rFonts w:ascii="Arial" w:eastAsia="SimSun" w:hAnsi="Arial" w:cs="Times New Roman"/>
          <w:b/>
          <w:sz w:val="24"/>
          <w:szCs w:val="20"/>
        </w:rPr>
        <w:t>0</w:t>
      </w:r>
      <w:r w:rsidRPr="00381F95">
        <w:rPr>
          <w:rFonts w:ascii="Arial" w:eastAsia="SimSun" w:hAnsi="Arial" w:cs="Times New Roman"/>
          <w:b/>
          <w:sz w:val="24"/>
          <w:szCs w:val="20"/>
        </w:rPr>
        <w:t>1, 2024</w:t>
      </w:r>
    </w:p>
    <w:bookmarkEnd w:id="0"/>
    <w:bookmarkEnd w:id="1"/>
    <w:p w14:paraId="7AEFA8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2BD7629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462654">
        <w:rPr>
          <w:rFonts w:ascii="Arial" w:eastAsia="Calibri" w:hAnsi="Arial" w:cs="Arial"/>
          <w:b/>
          <w:bCs/>
          <w:sz w:val="24"/>
        </w:rPr>
        <w:t>Performance Considerations</w:t>
      </w:r>
      <w:r w:rsidR="006974DA">
        <w:rPr>
          <w:rFonts w:ascii="Arial" w:eastAsia="Calibri" w:hAnsi="Arial" w:cs="Arial"/>
          <w:b/>
          <w:bCs/>
          <w:sz w:val="24"/>
        </w:rPr>
        <w:t xml:space="preserve"> for IoT NTN enhancements</w:t>
      </w:r>
    </w:p>
    <w:p w14:paraId="0FFB73EB" w14:textId="060882B2"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263D5F">
        <w:rPr>
          <w:rFonts w:ascii="Arial" w:eastAsia="MS Mincho" w:hAnsi="Arial" w:cs="Arial"/>
          <w:b/>
          <w:bCs/>
          <w:sz w:val="24"/>
          <w:szCs w:val="20"/>
          <w:lang w:val="pt-BR"/>
        </w:rPr>
        <w:t>9</w:t>
      </w:r>
      <w:r w:rsidR="006974DA">
        <w:rPr>
          <w:rFonts w:ascii="Arial" w:eastAsia="MS Mincho" w:hAnsi="Arial" w:cs="Arial"/>
          <w:b/>
          <w:bCs/>
          <w:sz w:val="24"/>
          <w:szCs w:val="20"/>
          <w:lang w:val="pt-BR"/>
        </w:rPr>
        <w:t>.</w:t>
      </w:r>
      <w:r w:rsidR="00A129BB">
        <w:rPr>
          <w:rFonts w:ascii="Arial" w:eastAsia="MS Mincho" w:hAnsi="Arial" w:cs="Arial"/>
          <w:b/>
          <w:bCs/>
          <w:sz w:val="24"/>
          <w:szCs w:val="20"/>
          <w:lang w:val="pt-BR"/>
        </w:rPr>
        <w:t>4</w:t>
      </w:r>
      <w:r w:rsidR="006974DA">
        <w:rPr>
          <w:rFonts w:ascii="Arial" w:eastAsia="MS Mincho" w:hAnsi="Arial" w:cs="Arial"/>
          <w:b/>
          <w:bCs/>
          <w:sz w:val="24"/>
          <w:szCs w:val="20"/>
          <w:lang w:val="pt-BR"/>
        </w:rPr>
        <w:t>.</w:t>
      </w:r>
      <w:r w:rsidR="00134271">
        <w:rPr>
          <w:rFonts w:ascii="Arial" w:eastAsia="MS Mincho" w:hAnsi="Arial" w:cs="Arial"/>
          <w:b/>
          <w:bCs/>
          <w:sz w:val="24"/>
          <w:szCs w:val="20"/>
          <w:lang w:val="pt-BR"/>
        </w:rPr>
        <w:t>4</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54685047" w14:textId="78E58B46" w:rsidR="00866C6A" w:rsidRPr="008C39F7" w:rsidRDefault="00AF1CAB" w:rsidP="005C23A4">
      <w:r w:rsidRPr="00AF1CAB">
        <w:t xml:space="preserve">In Rel-17, support for NB-IoT and </w:t>
      </w:r>
      <w:proofErr w:type="spellStart"/>
      <w:r w:rsidRPr="00AF1CAB">
        <w:t>eMTC</w:t>
      </w:r>
      <w:proofErr w:type="spellEnd"/>
      <w:r w:rsidRPr="00AF1CAB">
        <w:t xml:space="preserve"> over NTN was studied in [1] and defined in RAN1, RAN2, and RAN3 under the Work Item described in [2].  For continuing the work, a WI for enhanced NB-IoT/</w:t>
      </w:r>
      <w:proofErr w:type="spellStart"/>
      <w:r w:rsidRPr="00AF1CAB">
        <w:t>eMTC</w:t>
      </w:r>
      <w:proofErr w:type="spellEnd"/>
      <w:r w:rsidRPr="00AF1CAB">
        <w:t xml:space="preserve"> operation in NTN was also approved [3]. The discussions on this WI were started in RAN4 #</w:t>
      </w:r>
      <w:r>
        <w:t>10</w:t>
      </w:r>
      <w:r w:rsidR="00005A43">
        <w:t>8</w:t>
      </w:r>
      <w:r w:rsidRPr="00AF1CAB">
        <w:t xml:space="preserve"> and the way forward was captured in [4]. </w:t>
      </w:r>
      <w:r w:rsidR="00866C6A">
        <w:t xml:space="preserve">In the previous meeting, an initial discussion took place regarding maintenance aspects, including testing scope </w:t>
      </w:r>
      <w:r w:rsidR="00866C6A">
        <w:fldChar w:fldCharType="begin"/>
      </w:r>
      <w:r w:rsidR="00866C6A">
        <w:instrText xml:space="preserve"> REF _Ref159053700 \r \h </w:instrText>
      </w:r>
      <w:r w:rsidR="00866C6A">
        <w:fldChar w:fldCharType="separate"/>
      </w:r>
      <w:r w:rsidR="00866C6A">
        <w:t>[5]</w:t>
      </w:r>
      <w:r w:rsidR="00866C6A">
        <w:fldChar w:fldCharType="end"/>
      </w:r>
      <w:r w:rsidR="00866C6A">
        <w:t>.</w:t>
      </w:r>
      <w:r w:rsidR="00E82C25">
        <w:t xml:space="preserve"> The present document aims at </w:t>
      </w:r>
      <w:proofErr w:type="gramStart"/>
      <w:r w:rsidR="00E82C25">
        <w:t>discuss</w:t>
      </w:r>
      <w:proofErr w:type="gramEnd"/>
      <w:r w:rsidR="00E82C25">
        <w:t xml:space="preserve"> the scope of the performance cases for this WI. </w:t>
      </w:r>
    </w:p>
    <w:p w14:paraId="46EE79CE" w14:textId="77777777" w:rsidR="0060543D" w:rsidRPr="008C39F7" w:rsidRDefault="0060543D" w:rsidP="005C23A4"/>
    <w:p w14:paraId="45C3B83D" w14:textId="77777777" w:rsidR="003B659E" w:rsidRPr="008C39F7" w:rsidRDefault="003B659E" w:rsidP="00AE56B1">
      <w:pPr>
        <w:pStyle w:val="RAN4H1"/>
      </w:pPr>
      <w:bookmarkStart w:id="4" w:name="_Toc116995842"/>
      <w:r w:rsidRPr="008C39F7">
        <w:t>Discussion</w:t>
      </w:r>
      <w:bookmarkEnd w:id="4"/>
    </w:p>
    <w:p w14:paraId="089206C0" w14:textId="77777777" w:rsidR="00866C6A" w:rsidRDefault="00866C6A" w:rsidP="0086633A">
      <w:r>
        <w:t xml:space="preserve">In previous WF </w:t>
      </w:r>
      <w:r>
        <w:fldChar w:fldCharType="begin"/>
      </w:r>
      <w:r>
        <w:instrText xml:space="preserve"> REF _Ref159053700 \r \h </w:instrText>
      </w:r>
      <w:r>
        <w:fldChar w:fldCharType="separate"/>
      </w:r>
      <w:r>
        <w:t>[5]</w:t>
      </w:r>
      <w:r>
        <w:fldChar w:fldCharType="end"/>
      </w:r>
      <w:r>
        <w:t xml:space="preserve">, a list of potential test cases was identified and listed for further discussion. In this contribution we will assess this list and provide our point of view on whether these tests should be included. </w:t>
      </w:r>
    </w:p>
    <w:p w14:paraId="6C3585B3" w14:textId="7D8F0621" w:rsidR="0086633A" w:rsidRDefault="00866C6A" w:rsidP="0086633A">
      <w:r>
        <w:t xml:space="preserve">Potential list of tests included in </w:t>
      </w:r>
      <w:r>
        <w:fldChar w:fldCharType="begin"/>
      </w:r>
      <w:r>
        <w:instrText xml:space="preserve"> REF _Ref159053700 \r \h </w:instrText>
      </w:r>
      <w:r>
        <w:fldChar w:fldCharType="separate"/>
      </w:r>
      <w:r>
        <w:t>[5]</w:t>
      </w:r>
      <w:r>
        <w:fldChar w:fldCharType="end"/>
      </w:r>
      <w:r>
        <w:t xml:space="preserve"> :</w:t>
      </w:r>
    </w:p>
    <w:p w14:paraId="40E5AD7B" w14:textId="7AE6BABF" w:rsidR="00866C6A" w:rsidRDefault="00866C6A" w:rsidP="003B3170">
      <w:pPr>
        <w:pStyle w:val="ListParagraph"/>
        <w:numPr>
          <w:ilvl w:val="0"/>
          <w:numId w:val="7"/>
        </w:numPr>
      </w:pPr>
      <w:bookmarkStart w:id="5" w:name="_Hlk159055974"/>
      <w:r>
        <w:t xml:space="preserve">Introduce missing test cases from previous WI that were removed due to lack of </w:t>
      </w:r>
      <w:proofErr w:type="spellStart"/>
      <w:r>
        <w:t>neighbour</w:t>
      </w:r>
      <w:proofErr w:type="spellEnd"/>
      <w:r>
        <w:t xml:space="preserve"> cell assistance </w:t>
      </w:r>
      <w:proofErr w:type="gramStart"/>
      <w:r>
        <w:t>information</w:t>
      </w:r>
      <w:proofErr w:type="gramEnd"/>
    </w:p>
    <w:p w14:paraId="43C09ABE" w14:textId="1BA11BE6" w:rsidR="00866C6A" w:rsidRDefault="00DC413A" w:rsidP="003B3170">
      <w:pPr>
        <w:pStyle w:val="ListParagraph"/>
        <w:numPr>
          <w:ilvl w:val="1"/>
          <w:numId w:val="7"/>
        </w:numPr>
      </w:pPr>
      <w:r>
        <w:t xml:space="preserve">Introduce inter-frequency test cases for </w:t>
      </w:r>
      <w:proofErr w:type="gramStart"/>
      <w:r>
        <w:t>GSO</w:t>
      </w:r>
      <w:proofErr w:type="gramEnd"/>
    </w:p>
    <w:p w14:paraId="45F6B470" w14:textId="26E1BB40" w:rsidR="00DC413A" w:rsidRDefault="00DC413A" w:rsidP="003B3170">
      <w:pPr>
        <w:pStyle w:val="ListParagraph"/>
        <w:numPr>
          <w:ilvl w:val="1"/>
          <w:numId w:val="7"/>
        </w:numPr>
      </w:pPr>
      <w:r>
        <w:t xml:space="preserve">Introduce NGSO configuration for the existing </w:t>
      </w:r>
      <w:proofErr w:type="spellStart"/>
      <w:r>
        <w:t>intr</w:t>
      </w:r>
      <w:proofErr w:type="spellEnd"/>
      <w:r>
        <w:t xml:space="preserve">-frequency test </w:t>
      </w:r>
      <w:proofErr w:type="gramStart"/>
      <w:r>
        <w:t>cases</w:t>
      </w:r>
      <w:proofErr w:type="gramEnd"/>
    </w:p>
    <w:bookmarkEnd w:id="5"/>
    <w:p w14:paraId="764E91CE" w14:textId="048CEFD5" w:rsidR="00DC413A" w:rsidRDefault="00DC413A" w:rsidP="003B3170">
      <w:pPr>
        <w:pStyle w:val="ListParagraph"/>
        <w:numPr>
          <w:ilvl w:val="0"/>
          <w:numId w:val="7"/>
        </w:numPr>
      </w:pPr>
      <w:r>
        <w:t xml:space="preserve">For NB-IoT, introduce test cases for </w:t>
      </w:r>
      <w:proofErr w:type="spellStart"/>
      <w:r>
        <w:t>neighbour</w:t>
      </w:r>
      <w:proofErr w:type="spellEnd"/>
      <w:r>
        <w:t xml:space="preserve"> cell measurement in RRC_CONNECTED mode.</w:t>
      </w:r>
    </w:p>
    <w:p w14:paraId="3D5E6192" w14:textId="25B637F4" w:rsidR="00866C6A" w:rsidRDefault="00DC413A" w:rsidP="003B3170">
      <w:pPr>
        <w:pStyle w:val="ListParagraph"/>
        <w:numPr>
          <w:ilvl w:val="0"/>
          <w:numId w:val="7"/>
        </w:numPr>
        <w:rPr>
          <w:lang w:val="en-GB"/>
        </w:rPr>
      </w:pPr>
      <w:r w:rsidRPr="00DC413A">
        <w:rPr>
          <w:lang w:val="en-GB"/>
        </w:rPr>
        <w:t>For NB-IoT/</w:t>
      </w:r>
      <w:proofErr w:type="spellStart"/>
      <w:r w:rsidRPr="00DC413A">
        <w:rPr>
          <w:lang w:val="en-GB"/>
        </w:rPr>
        <w:t>eMTC</w:t>
      </w:r>
      <w:proofErr w:type="spellEnd"/>
      <w:r w:rsidRPr="00DC413A">
        <w:rPr>
          <w:lang w:val="en-GB"/>
        </w:rPr>
        <w:t xml:space="preserve"> introduce t</w:t>
      </w:r>
      <w:r>
        <w:rPr>
          <w:lang w:val="en-GB"/>
        </w:rPr>
        <w:t>he following</w:t>
      </w:r>
      <w:r w:rsidR="00A02EC1">
        <w:rPr>
          <w:lang w:val="en-GB"/>
        </w:rPr>
        <w:t xml:space="preserve">: </w:t>
      </w:r>
    </w:p>
    <w:p w14:paraId="7A6754CA" w14:textId="0F9D5C59" w:rsidR="00A02EC1" w:rsidRDefault="00A02EC1" w:rsidP="003B3170">
      <w:pPr>
        <w:pStyle w:val="ListParagraph"/>
        <w:numPr>
          <w:ilvl w:val="1"/>
          <w:numId w:val="7"/>
        </w:numPr>
        <w:rPr>
          <w:lang w:val="en-GB"/>
        </w:rPr>
      </w:pPr>
      <w:r>
        <w:rPr>
          <w:lang w:val="en-GB"/>
        </w:rPr>
        <w:t xml:space="preserve">Time and Location based measurement triggering for cell </w:t>
      </w:r>
      <w:proofErr w:type="gramStart"/>
      <w:r>
        <w:rPr>
          <w:lang w:val="en-GB"/>
        </w:rPr>
        <w:t>reselection</w:t>
      </w:r>
      <w:proofErr w:type="gramEnd"/>
    </w:p>
    <w:p w14:paraId="65678CBF" w14:textId="29B6F43A" w:rsidR="00A02EC1" w:rsidRDefault="00A02EC1" w:rsidP="003B3170">
      <w:pPr>
        <w:pStyle w:val="ListParagraph"/>
        <w:numPr>
          <w:ilvl w:val="0"/>
          <w:numId w:val="7"/>
        </w:numPr>
        <w:rPr>
          <w:lang w:val="en-GB"/>
        </w:rPr>
      </w:pPr>
      <w:r w:rsidRPr="00A02EC1">
        <w:rPr>
          <w:lang w:val="en-GB"/>
        </w:rPr>
        <w:t>For NB-IoT/</w:t>
      </w:r>
      <w:proofErr w:type="spellStart"/>
      <w:r w:rsidRPr="00A02EC1">
        <w:rPr>
          <w:lang w:val="en-GB"/>
        </w:rPr>
        <w:t>eMTC</w:t>
      </w:r>
      <w:proofErr w:type="spellEnd"/>
      <w:r w:rsidRPr="00A02EC1">
        <w:rPr>
          <w:lang w:val="en-GB"/>
        </w:rPr>
        <w:t xml:space="preserve"> introduce the</w:t>
      </w:r>
      <w:r>
        <w:rPr>
          <w:lang w:val="en-GB"/>
        </w:rPr>
        <w:t xml:space="preserve"> following:</w:t>
      </w:r>
    </w:p>
    <w:p w14:paraId="01FB0153" w14:textId="4BB6238D" w:rsidR="00A02EC1" w:rsidRDefault="00A02EC1" w:rsidP="003B3170">
      <w:pPr>
        <w:pStyle w:val="ListParagraph"/>
        <w:numPr>
          <w:ilvl w:val="1"/>
          <w:numId w:val="7"/>
        </w:numPr>
        <w:rPr>
          <w:lang w:val="en-GB"/>
        </w:rPr>
      </w:pPr>
      <w:r>
        <w:rPr>
          <w:lang w:val="en-GB"/>
        </w:rPr>
        <w:t xml:space="preserve">Time and location based measurement triggering for </w:t>
      </w:r>
      <w:proofErr w:type="spellStart"/>
      <w:r>
        <w:rPr>
          <w:lang w:val="en-GB"/>
        </w:rPr>
        <w:t>RRC_Connected</w:t>
      </w:r>
      <w:proofErr w:type="spellEnd"/>
      <w:r>
        <w:rPr>
          <w:lang w:val="en-GB"/>
        </w:rPr>
        <w:t>.</w:t>
      </w:r>
    </w:p>
    <w:p w14:paraId="085103B0" w14:textId="50C215DE" w:rsidR="00A02EC1" w:rsidRDefault="00A02EC1" w:rsidP="003B3170">
      <w:pPr>
        <w:pStyle w:val="ListParagraph"/>
        <w:numPr>
          <w:ilvl w:val="0"/>
          <w:numId w:val="7"/>
        </w:numPr>
        <w:rPr>
          <w:lang w:val="en-GB"/>
        </w:rPr>
      </w:pPr>
      <w:r>
        <w:rPr>
          <w:lang w:val="en-GB"/>
        </w:rPr>
        <w:t xml:space="preserve">For </w:t>
      </w:r>
      <w:proofErr w:type="spellStart"/>
      <w:r>
        <w:rPr>
          <w:lang w:val="en-GB"/>
        </w:rPr>
        <w:t>eMTC</w:t>
      </w:r>
      <w:proofErr w:type="spellEnd"/>
      <w:r>
        <w:rPr>
          <w:lang w:val="en-GB"/>
        </w:rPr>
        <w:t xml:space="preserve"> introduce the following test cases:</w:t>
      </w:r>
    </w:p>
    <w:p w14:paraId="2326082C" w14:textId="7A0383EA" w:rsidR="00866C6A" w:rsidRPr="000C248D" w:rsidRDefault="00A02EC1" w:rsidP="003B3170">
      <w:pPr>
        <w:pStyle w:val="ListParagraph"/>
        <w:numPr>
          <w:ilvl w:val="1"/>
          <w:numId w:val="7"/>
        </w:numPr>
        <w:rPr>
          <w:lang w:val="en-GB"/>
        </w:rPr>
      </w:pPr>
      <w:r>
        <w:rPr>
          <w:lang w:val="en-GB"/>
        </w:rPr>
        <w:t>CHO</w:t>
      </w:r>
      <w:r w:rsidR="000C248D">
        <w:rPr>
          <w:lang w:val="en-GB"/>
        </w:rPr>
        <w:t xml:space="preserve"> with </w:t>
      </w:r>
      <w:proofErr w:type="spellStart"/>
      <w:r w:rsidR="000C248D">
        <w:rPr>
          <w:lang w:val="en-GB"/>
        </w:rPr>
        <w:t>condidtional</w:t>
      </w:r>
      <w:proofErr w:type="spellEnd"/>
      <w:r w:rsidR="000C248D">
        <w:rPr>
          <w:lang w:val="en-GB"/>
        </w:rPr>
        <w:t xml:space="preserve"> events D1 and T1</w:t>
      </w:r>
    </w:p>
    <w:p w14:paraId="3EEF207E" w14:textId="77777777" w:rsidR="00866C6A" w:rsidRDefault="00866C6A" w:rsidP="0086633A"/>
    <w:p w14:paraId="3D4DC450" w14:textId="3B958DC1" w:rsidR="00DC7B56" w:rsidRDefault="000C248D" w:rsidP="0086633A">
      <w:r>
        <w:t>We believe that mobility features are paramount to be verified, starting from their basic functionality. From that point of view, there i</w:t>
      </w:r>
      <w:r w:rsidR="0085256D">
        <w:t xml:space="preserve">s still some work to be completed by RAN 4 that comes from pending issues not addressed for Rel-18 during the work for the WI </w:t>
      </w:r>
      <w:proofErr w:type="spellStart"/>
      <w:r w:rsidR="0085256D" w:rsidRPr="0085256D">
        <w:t>LTE_NBIOT_eMTC_NTN</w:t>
      </w:r>
      <w:proofErr w:type="spellEnd"/>
      <w:r w:rsidR="0085256D">
        <w:t xml:space="preserve">. For example, inter-frequency test cases and mobility test cases for LEO </w:t>
      </w:r>
      <w:proofErr w:type="spellStart"/>
      <w:r w:rsidR="0085256D">
        <w:t>scearios</w:t>
      </w:r>
      <w:proofErr w:type="spellEnd"/>
      <w:r w:rsidR="0085256D">
        <w:t xml:space="preserve"> were not introduced in that WI. We think that most of the requirements being discussed in this WI are related to such features, and therefore it is important to have them added to the scope of test cases.</w:t>
      </w:r>
    </w:p>
    <w:p w14:paraId="10C1CC95" w14:textId="77777777" w:rsidR="000C248D" w:rsidRDefault="000C248D" w:rsidP="0086633A"/>
    <w:p w14:paraId="03F6F8C9" w14:textId="77777777" w:rsidR="000C248D" w:rsidRPr="000C248D" w:rsidRDefault="000C248D" w:rsidP="000C248D">
      <w:pPr>
        <w:pStyle w:val="RAN4proposal"/>
      </w:pPr>
      <w:bookmarkStart w:id="6" w:name="_Toc159271416"/>
      <w:r w:rsidRPr="000C248D">
        <w:t xml:space="preserve">Introduce missing test cases from previous WI that were removed due to lack of </w:t>
      </w:r>
      <w:proofErr w:type="spellStart"/>
      <w:r w:rsidRPr="000C248D">
        <w:t>neighbour</w:t>
      </w:r>
      <w:proofErr w:type="spellEnd"/>
      <w:r w:rsidRPr="000C248D">
        <w:t xml:space="preserve"> cell assistance </w:t>
      </w:r>
      <w:proofErr w:type="gramStart"/>
      <w:r w:rsidRPr="000C248D">
        <w:t>information</w:t>
      </w:r>
      <w:bookmarkEnd w:id="6"/>
      <w:proofErr w:type="gramEnd"/>
    </w:p>
    <w:p w14:paraId="34B2DE5C" w14:textId="77777777" w:rsidR="000C248D" w:rsidRPr="000C248D" w:rsidRDefault="000C248D" w:rsidP="003B3170">
      <w:pPr>
        <w:pStyle w:val="RAN4proposal"/>
        <w:numPr>
          <w:ilvl w:val="1"/>
          <w:numId w:val="3"/>
        </w:numPr>
      </w:pPr>
      <w:bookmarkStart w:id="7" w:name="_Toc159271417"/>
      <w:r w:rsidRPr="000C248D">
        <w:t xml:space="preserve">Introduce inter-frequency test cases for </w:t>
      </w:r>
      <w:proofErr w:type="gramStart"/>
      <w:r w:rsidRPr="000C248D">
        <w:t>GSO</w:t>
      </w:r>
      <w:bookmarkEnd w:id="7"/>
      <w:proofErr w:type="gramEnd"/>
    </w:p>
    <w:p w14:paraId="4D0930C2" w14:textId="77777777" w:rsidR="000C248D" w:rsidRPr="000C248D" w:rsidRDefault="000C248D" w:rsidP="003B3170">
      <w:pPr>
        <w:pStyle w:val="RAN4proposal"/>
        <w:numPr>
          <w:ilvl w:val="1"/>
          <w:numId w:val="3"/>
        </w:numPr>
      </w:pPr>
      <w:bookmarkStart w:id="8" w:name="_Toc159271418"/>
      <w:r w:rsidRPr="000C248D">
        <w:t xml:space="preserve">Introduce NGSO configuration for the existing </w:t>
      </w:r>
      <w:proofErr w:type="spellStart"/>
      <w:r w:rsidRPr="000C248D">
        <w:t>intr</w:t>
      </w:r>
      <w:proofErr w:type="spellEnd"/>
      <w:r w:rsidRPr="000C248D">
        <w:t xml:space="preserve">-frequency test </w:t>
      </w:r>
      <w:proofErr w:type="gramStart"/>
      <w:r w:rsidRPr="000C248D">
        <w:t>cases</w:t>
      </w:r>
      <w:bookmarkEnd w:id="8"/>
      <w:proofErr w:type="gramEnd"/>
    </w:p>
    <w:p w14:paraId="1CC5982D" w14:textId="77777777" w:rsidR="00B17558" w:rsidRDefault="00B17558" w:rsidP="000C248D">
      <w:pPr>
        <w:pStyle w:val="RAN4proposal"/>
        <w:numPr>
          <w:ilvl w:val="0"/>
          <w:numId w:val="0"/>
        </w:numPr>
      </w:pPr>
    </w:p>
    <w:p w14:paraId="6B1D2E97" w14:textId="77777777" w:rsidR="00767BAD" w:rsidRDefault="003109B6" w:rsidP="003109B6">
      <w:r>
        <w:t xml:space="preserve">For the NB-IoT </w:t>
      </w:r>
      <w:r w:rsidR="00767BAD">
        <w:t xml:space="preserve">measurements </w:t>
      </w:r>
      <w:r>
        <w:t>in connected mode, we see it as an optional feature, with very limited benefit for the overall UE operation and</w:t>
      </w:r>
      <w:r w:rsidR="00767BAD">
        <w:t xml:space="preserve"> difficult to test efficiently in practice. Therefore, due to the limited time in the Work Item and considering the overall scope of potential test cases to be considered, we think this is the lowest priority test case.</w:t>
      </w:r>
    </w:p>
    <w:p w14:paraId="3766D08A" w14:textId="20E3B197" w:rsidR="00767BAD" w:rsidRDefault="003B3170" w:rsidP="003B3170">
      <w:pPr>
        <w:pStyle w:val="RAN4proposal"/>
      </w:pPr>
      <w:bookmarkStart w:id="9" w:name="_Toc159271419"/>
      <w:r>
        <w:t xml:space="preserve">Do not introduce test cases for NB-IoT measurement procedures in </w:t>
      </w:r>
      <w:proofErr w:type="spellStart"/>
      <w:r>
        <w:t>RRC_Connected</w:t>
      </w:r>
      <w:bookmarkEnd w:id="9"/>
      <w:proofErr w:type="spellEnd"/>
    </w:p>
    <w:p w14:paraId="54F45A96" w14:textId="6FE4DFFC" w:rsidR="003B3170" w:rsidRDefault="00767BAD" w:rsidP="003109B6">
      <w:r>
        <w:t xml:space="preserve">For the other test cases, based on “time/distance”, we think they are relevant triggers that have been recently introduced and not tested before. They are a fundamental part of the mobility features in NTN. But we don’t think </w:t>
      </w:r>
      <w:r w:rsidR="003B3170">
        <w:t>distance</w:t>
      </w:r>
      <w:r>
        <w:t xml:space="preserve">-based measurement triggers are relevant for </w:t>
      </w:r>
      <w:r w:rsidR="003B3170">
        <w:t xml:space="preserve">earth-moving cells for practical applications. </w:t>
      </w:r>
      <w:proofErr w:type="gramStart"/>
      <w:r w:rsidR="003B3170">
        <w:t>Therefore</w:t>
      </w:r>
      <w:proofErr w:type="gramEnd"/>
      <w:r w:rsidR="003B3170">
        <w:t xml:space="preserve"> we propose:</w:t>
      </w:r>
    </w:p>
    <w:p w14:paraId="78D5B877" w14:textId="6E1F2EE3" w:rsidR="003B3170" w:rsidRDefault="003B3170" w:rsidP="003B3170">
      <w:pPr>
        <w:pStyle w:val="RAN4proposal"/>
        <w:rPr>
          <w:lang w:val="en-GB"/>
        </w:rPr>
      </w:pPr>
      <w:bookmarkStart w:id="10" w:name="_Toc159271420"/>
      <w:r w:rsidRPr="003B3170">
        <w:rPr>
          <w:lang w:val="en-GB"/>
        </w:rPr>
        <w:t>For NB-IoT/</w:t>
      </w:r>
      <w:proofErr w:type="spellStart"/>
      <w:r w:rsidRPr="003B3170">
        <w:rPr>
          <w:lang w:val="en-GB"/>
        </w:rPr>
        <w:t>eMTC</w:t>
      </w:r>
      <w:proofErr w:type="spellEnd"/>
      <w:r w:rsidRPr="003B3170">
        <w:rPr>
          <w:lang w:val="en-GB"/>
        </w:rPr>
        <w:t xml:space="preserve"> introduce </w:t>
      </w:r>
      <w:r w:rsidR="001F063E">
        <w:rPr>
          <w:lang w:val="en-GB"/>
        </w:rPr>
        <w:t>distance</w:t>
      </w:r>
      <w:r w:rsidRPr="003B3170">
        <w:rPr>
          <w:lang w:val="en-GB"/>
        </w:rPr>
        <w:t>-</w:t>
      </w:r>
      <w:r>
        <w:rPr>
          <w:lang w:val="en-GB"/>
        </w:rPr>
        <w:t>based measurement triggering test cases for RRC Idle and RRC connected modes in Earth moving cell scenarios.</w:t>
      </w:r>
      <w:bookmarkEnd w:id="10"/>
      <w:r>
        <w:rPr>
          <w:lang w:val="en-GB"/>
        </w:rPr>
        <w:t xml:space="preserve"> </w:t>
      </w:r>
    </w:p>
    <w:p w14:paraId="79AE2BD4" w14:textId="2C878739" w:rsidR="003B3170" w:rsidRPr="003B3170" w:rsidRDefault="003B3170" w:rsidP="003109B6">
      <w:pPr>
        <w:pStyle w:val="RAN4proposal"/>
        <w:rPr>
          <w:lang w:val="en-GB"/>
        </w:rPr>
      </w:pPr>
      <w:bookmarkStart w:id="11" w:name="_Toc159271421"/>
      <w:r w:rsidRPr="003B3170">
        <w:rPr>
          <w:lang w:val="en-GB"/>
        </w:rPr>
        <w:t>For NB-IoT/</w:t>
      </w:r>
      <w:proofErr w:type="spellStart"/>
      <w:r w:rsidRPr="003B3170">
        <w:rPr>
          <w:lang w:val="en-GB"/>
        </w:rPr>
        <w:t>eMTC</w:t>
      </w:r>
      <w:proofErr w:type="spellEnd"/>
      <w:r w:rsidRPr="003B3170">
        <w:rPr>
          <w:lang w:val="en-GB"/>
        </w:rPr>
        <w:t xml:space="preserve"> introduce </w:t>
      </w:r>
      <w:r>
        <w:rPr>
          <w:lang w:val="en-GB"/>
        </w:rPr>
        <w:t>time</w:t>
      </w:r>
      <w:r w:rsidRPr="003B3170">
        <w:rPr>
          <w:lang w:val="en-GB"/>
        </w:rPr>
        <w:t>-</w:t>
      </w:r>
      <w:r>
        <w:rPr>
          <w:lang w:val="en-GB"/>
        </w:rPr>
        <w:t>based measurement triggering test cases for RRC Idle and RRC connected modes in Earth Fixed cell scenarios.</w:t>
      </w:r>
      <w:bookmarkEnd w:id="11"/>
      <w:r>
        <w:rPr>
          <w:lang w:val="en-GB"/>
        </w:rPr>
        <w:t xml:space="preserve"> </w:t>
      </w:r>
    </w:p>
    <w:p w14:paraId="7E08A854" w14:textId="77777777" w:rsidR="003B3170" w:rsidRDefault="003B3170" w:rsidP="003109B6">
      <w:r>
        <w:t>Finally, the CHO is a new feature recently introduced in NTN and shall be tested:</w:t>
      </w:r>
    </w:p>
    <w:p w14:paraId="7793F2AB" w14:textId="705AAB61" w:rsidR="00767BAD" w:rsidRPr="003109B6" w:rsidRDefault="00767BAD" w:rsidP="003B3170">
      <w:pPr>
        <w:pStyle w:val="RAN4proposal"/>
      </w:pPr>
      <w:r>
        <w:t xml:space="preserve"> </w:t>
      </w:r>
      <w:bookmarkStart w:id="12" w:name="_Toc159271422"/>
      <w:r w:rsidR="003B3170">
        <w:t xml:space="preserve">For </w:t>
      </w:r>
      <w:proofErr w:type="spellStart"/>
      <w:r w:rsidR="003B3170">
        <w:t>eMTC</w:t>
      </w:r>
      <w:proofErr w:type="spellEnd"/>
      <w:r w:rsidR="003B3170">
        <w:t>, introduce test cases for CHO with conditional D1 and T1.</w:t>
      </w:r>
      <w:bookmarkEnd w:id="12"/>
    </w:p>
    <w:p w14:paraId="66AC2180" w14:textId="77777777" w:rsidR="0060543D" w:rsidRPr="008C39F7" w:rsidRDefault="0060543D" w:rsidP="0060543D"/>
    <w:p w14:paraId="748E2482" w14:textId="77777777" w:rsidR="00CD7492" w:rsidRPr="008C39F7" w:rsidRDefault="00CD7492" w:rsidP="00A37002">
      <w:pPr>
        <w:pStyle w:val="RAN4H1"/>
      </w:pPr>
      <w:bookmarkStart w:id="13" w:name="_Toc116995848"/>
      <w:r w:rsidRPr="008C39F7">
        <w:t>Conclusion</w:t>
      </w:r>
      <w:bookmarkEnd w:id="13"/>
    </w:p>
    <w:p w14:paraId="149D0BDA" w14:textId="2FB90F4D" w:rsidR="007C5971" w:rsidRPr="008C39F7" w:rsidRDefault="0023526B" w:rsidP="005C23A4">
      <w:r w:rsidRPr="0023526B">
        <w:t>The paper has discussed the work item on enhancements of IoT/</w:t>
      </w:r>
      <w:proofErr w:type="spellStart"/>
      <w:r w:rsidRPr="0023526B">
        <w:t>eMTC</w:t>
      </w:r>
      <w:proofErr w:type="spellEnd"/>
      <w:r w:rsidRPr="0023526B">
        <w:t xml:space="preserve"> NTN deployments in special in what regards mobility aspects. The following observations and proposals are presented as an outcome of the discussions above:</w:t>
      </w:r>
    </w:p>
    <w:bookmarkStart w:id="14" w:name="_Toc116995849"/>
    <w:p w14:paraId="361B0654" w14:textId="34BF1650" w:rsidR="00A64F32" w:rsidRDefault="00545190">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59271416" w:history="1">
        <w:r w:rsidR="00A64F32" w:rsidRPr="001C74C9">
          <w:rPr>
            <w:rStyle w:val="Hyperlink"/>
          </w:rPr>
          <w:t>Proposal 1: Introduce missing test cases from previous WI that were removed due to lack of neighbour cell assistance information</w:t>
        </w:r>
      </w:hyperlink>
    </w:p>
    <w:p w14:paraId="45CE833B" w14:textId="0B0E6A48" w:rsidR="00A64F32" w:rsidRDefault="00A64F3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59271417" w:history="1">
        <w:r w:rsidRPr="001C74C9">
          <w:rPr>
            <w:rStyle w:val="Hyperlink"/>
          </w:rPr>
          <w:t>a.</w:t>
        </w:r>
        <w:r>
          <w:rPr>
            <w:rFonts w:asciiTheme="minorHAnsi" w:eastAsiaTheme="minorEastAsia" w:hAnsiTheme="minorHAnsi"/>
            <w:b w:val="0"/>
            <w:iCs w:val="0"/>
            <w:kern w:val="2"/>
            <w:sz w:val="22"/>
            <w:lang w:val="en-GB" w:eastAsia="en-GB"/>
            <w14:ligatures w14:val="standardContextual"/>
          </w:rPr>
          <w:tab/>
        </w:r>
        <w:r w:rsidRPr="001C74C9">
          <w:rPr>
            <w:rStyle w:val="Hyperlink"/>
          </w:rPr>
          <w:t>Introduce inter-frequency test cases for GSO</w:t>
        </w:r>
      </w:hyperlink>
    </w:p>
    <w:p w14:paraId="1E8D5503" w14:textId="59446AB6" w:rsidR="00A64F32" w:rsidRDefault="00A64F3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59271418" w:history="1">
        <w:r w:rsidRPr="001C74C9">
          <w:rPr>
            <w:rStyle w:val="Hyperlink"/>
          </w:rPr>
          <w:t>b.</w:t>
        </w:r>
        <w:r>
          <w:rPr>
            <w:rFonts w:asciiTheme="minorHAnsi" w:eastAsiaTheme="minorEastAsia" w:hAnsiTheme="minorHAnsi"/>
            <w:b w:val="0"/>
            <w:iCs w:val="0"/>
            <w:kern w:val="2"/>
            <w:sz w:val="22"/>
            <w:lang w:val="en-GB" w:eastAsia="en-GB"/>
            <w14:ligatures w14:val="standardContextual"/>
          </w:rPr>
          <w:tab/>
        </w:r>
        <w:r w:rsidRPr="001C74C9">
          <w:rPr>
            <w:rStyle w:val="Hyperlink"/>
          </w:rPr>
          <w:t>Introduce NGSO configuration for the existing intr-frequency test cases</w:t>
        </w:r>
      </w:hyperlink>
    </w:p>
    <w:p w14:paraId="2F03211E" w14:textId="1C7A8420" w:rsidR="00A64F32" w:rsidRDefault="00A64F32">
      <w:pPr>
        <w:pStyle w:val="TOC1"/>
        <w:rPr>
          <w:rFonts w:asciiTheme="minorHAnsi" w:eastAsiaTheme="minorEastAsia" w:hAnsiTheme="minorHAnsi"/>
          <w:b w:val="0"/>
          <w:iCs w:val="0"/>
          <w:kern w:val="2"/>
          <w:sz w:val="22"/>
          <w:lang w:val="en-GB" w:eastAsia="en-GB"/>
          <w14:ligatures w14:val="standardContextual"/>
        </w:rPr>
      </w:pPr>
      <w:hyperlink w:anchor="_Toc159271419" w:history="1">
        <w:r w:rsidRPr="001C74C9">
          <w:rPr>
            <w:rStyle w:val="Hyperlink"/>
          </w:rPr>
          <w:t>Proposal 2: Do not introduce test cases for NB-IoT measurement procedures in RRC_Connected</w:t>
        </w:r>
      </w:hyperlink>
    </w:p>
    <w:p w14:paraId="261A4B40" w14:textId="58F08FD1" w:rsidR="00A64F32" w:rsidRDefault="00A64F32">
      <w:pPr>
        <w:pStyle w:val="TOC1"/>
        <w:rPr>
          <w:rFonts w:asciiTheme="minorHAnsi" w:eastAsiaTheme="minorEastAsia" w:hAnsiTheme="minorHAnsi"/>
          <w:b w:val="0"/>
          <w:iCs w:val="0"/>
          <w:kern w:val="2"/>
          <w:sz w:val="22"/>
          <w:lang w:val="en-GB" w:eastAsia="en-GB"/>
          <w14:ligatures w14:val="standardContextual"/>
        </w:rPr>
      </w:pPr>
      <w:hyperlink w:anchor="_Toc159271420" w:history="1">
        <w:r w:rsidRPr="001C74C9">
          <w:rPr>
            <w:rStyle w:val="Hyperlink"/>
            <w:lang w:val="en-GB"/>
          </w:rPr>
          <w:t>Proposal 3: For NB-IoT/eMTC introduce distance-based measurement triggering test cases for RRC Idle and RRC connected modes in Earth moving cell scenarios.</w:t>
        </w:r>
      </w:hyperlink>
    </w:p>
    <w:p w14:paraId="59C59770" w14:textId="2B18F3B3" w:rsidR="00A64F32" w:rsidRDefault="00A64F32">
      <w:pPr>
        <w:pStyle w:val="TOC1"/>
        <w:rPr>
          <w:rFonts w:asciiTheme="minorHAnsi" w:eastAsiaTheme="minorEastAsia" w:hAnsiTheme="minorHAnsi"/>
          <w:b w:val="0"/>
          <w:iCs w:val="0"/>
          <w:kern w:val="2"/>
          <w:sz w:val="22"/>
          <w:lang w:val="en-GB" w:eastAsia="en-GB"/>
          <w14:ligatures w14:val="standardContextual"/>
        </w:rPr>
      </w:pPr>
      <w:hyperlink w:anchor="_Toc159271421" w:history="1">
        <w:r w:rsidRPr="001C74C9">
          <w:rPr>
            <w:rStyle w:val="Hyperlink"/>
            <w:lang w:val="en-GB"/>
          </w:rPr>
          <w:t>Proposal 4: For NB-IoT/eMTC introduce time-based measurement triggering test cases for RRC Idle and RRC connected modes in Earth Fixed cell scenarios.</w:t>
        </w:r>
      </w:hyperlink>
    </w:p>
    <w:p w14:paraId="0C4F7E94" w14:textId="69CA2C94" w:rsidR="00A64F32" w:rsidRDefault="00A64F32">
      <w:pPr>
        <w:pStyle w:val="TOC1"/>
        <w:rPr>
          <w:rFonts w:asciiTheme="minorHAnsi" w:eastAsiaTheme="minorEastAsia" w:hAnsiTheme="minorHAnsi"/>
          <w:b w:val="0"/>
          <w:iCs w:val="0"/>
          <w:kern w:val="2"/>
          <w:sz w:val="22"/>
          <w:lang w:val="en-GB" w:eastAsia="en-GB"/>
          <w14:ligatures w14:val="standardContextual"/>
        </w:rPr>
      </w:pPr>
      <w:hyperlink w:anchor="_Toc159271422" w:history="1">
        <w:r w:rsidRPr="001C74C9">
          <w:rPr>
            <w:rStyle w:val="Hyperlink"/>
          </w:rPr>
          <w:t>Proposal 5: For eMTC, introduce test cases for CHO with conditional D1 and T1.</w:t>
        </w:r>
      </w:hyperlink>
    </w:p>
    <w:p w14:paraId="3E13CEE0" w14:textId="60B7B3E7"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14"/>
    </w:p>
    <w:p w14:paraId="054FDFCC" w14:textId="77777777" w:rsidR="00AF1CAB" w:rsidRPr="00A37792" w:rsidRDefault="00AF1CAB" w:rsidP="003B3170">
      <w:pPr>
        <w:pStyle w:val="ListParagraph"/>
        <w:numPr>
          <w:ilvl w:val="0"/>
          <w:numId w:val="6"/>
        </w:numPr>
        <w:ind w:right="-22"/>
      </w:pPr>
      <w:bookmarkStart w:id="15" w:name="_Ref114500673"/>
      <w:bookmarkStart w:id="16" w:name="_Ref115097759"/>
      <w:bookmarkStart w:id="17" w:name="_Ref115097774"/>
      <w:bookmarkEnd w:id="15"/>
      <w:r w:rsidRPr="00A37792">
        <w:t>TR 36.763, “Study on Narrow-Band Internet of Things (NB-IoT) / enhanced Machine Type Communication (</w:t>
      </w:r>
      <w:proofErr w:type="spellStart"/>
      <w:r w:rsidRPr="00A37792">
        <w:t>eMTC</w:t>
      </w:r>
      <w:proofErr w:type="spellEnd"/>
      <w:r w:rsidRPr="00A37792">
        <w:t>) support for Non-Terrestrial Networks (NTN)”</w:t>
      </w:r>
      <w:bookmarkEnd w:id="16"/>
      <w:r w:rsidRPr="00A37792">
        <w:t xml:space="preserve">  </w:t>
      </w:r>
    </w:p>
    <w:p w14:paraId="64493B52" w14:textId="77777777" w:rsidR="00AF1CAB" w:rsidRPr="00A37792" w:rsidRDefault="00AF1CAB" w:rsidP="003B3170">
      <w:pPr>
        <w:pStyle w:val="ListParagraph"/>
        <w:numPr>
          <w:ilvl w:val="0"/>
          <w:numId w:val="6"/>
        </w:numPr>
        <w:ind w:right="-22"/>
      </w:pPr>
      <w:bookmarkStart w:id="18" w:name="_Ref115097767"/>
      <w:r w:rsidRPr="00A37792">
        <w:t>RP-211601 – NB-IoT/</w:t>
      </w:r>
      <w:proofErr w:type="spellStart"/>
      <w:r w:rsidRPr="00A37792">
        <w:t>eMTC</w:t>
      </w:r>
      <w:proofErr w:type="spellEnd"/>
      <w:r w:rsidRPr="00A37792">
        <w:t xml:space="preserve"> support for Non-Terrestrial Networks</w:t>
      </w:r>
      <w:bookmarkEnd w:id="18"/>
      <w:r w:rsidRPr="00A37792">
        <w:t xml:space="preserve"> </w:t>
      </w:r>
    </w:p>
    <w:p w14:paraId="6875AB0D" w14:textId="77777777" w:rsidR="00AF1CAB" w:rsidRPr="00DE09B1" w:rsidRDefault="00AF1CAB" w:rsidP="003B3170">
      <w:pPr>
        <w:pStyle w:val="ListParagraph"/>
        <w:numPr>
          <w:ilvl w:val="0"/>
          <w:numId w:val="6"/>
        </w:numPr>
        <w:spacing w:after="0" w:line="256" w:lineRule="auto"/>
        <w:ind w:right="-22"/>
      </w:pPr>
      <w:bookmarkStart w:id="19" w:name="_Ref130395430"/>
      <w:bookmarkStart w:id="20" w:name="_Ref131892878"/>
      <w:r w:rsidRPr="00A37792">
        <w:t xml:space="preserve">RP-220979– </w:t>
      </w:r>
      <w:bookmarkEnd w:id="17"/>
      <w:bookmarkEnd w:id="19"/>
      <w:r w:rsidRPr="00A37792">
        <w:rPr>
          <w:i/>
          <w:iCs/>
        </w:rPr>
        <w:t xml:space="preserve">Revised WID on IoT NTN enhancements, </w:t>
      </w:r>
      <w:proofErr w:type="spellStart"/>
      <w:r w:rsidRPr="00A37792">
        <w:t>Mediatek</w:t>
      </w:r>
      <w:proofErr w:type="spellEnd"/>
      <w:r w:rsidRPr="00A37792">
        <w:t>, RAN 95, Electronic Meeting, March 17 - 23, 2022</w:t>
      </w:r>
      <w:bookmarkEnd w:id="20"/>
    </w:p>
    <w:p w14:paraId="518BFC43" w14:textId="44AD170A" w:rsidR="00AF1CAB" w:rsidRDefault="00005A43" w:rsidP="003B3170">
      <w:pPr>
        <w:pStyle w:val="ListParagraph"/>
        <w:numPr>
          <w:ilvl w:val="0"/>
          <w:numId w:val="6"/>
        </w:numPr>
        <w:spacing w:after="0" w:line="256" w:lineRule="auto"/>
        <w:ind w:right="-22"/>
      </w:pPr>
      <w:bookmarkStart w:id="21" w:name="_Ref142407402"/>
      <w:bookmarkStart w:id="22" w:name="_Ref118189778"/>
      <w:bookmarkStart w:id="23" w:name="_Ref127447438"/>
      <w:r w:rsidRPr="00005A43">
        <w:t>R4-2314371</w:t>
      </w:r>
      <w:r w:rsidR="00AF1CAB">
        <w:t xml:space="preserve">, </w:t>
      </w:r>
      <w:r w:rsidR="00AF1CAB" w:rsidRPr="00750EAF">
        <w:rPr>
          <w:i/>
          <w:iCs/>
        </w:rPr>
        <w:t xml:space="preserve">WF on </w:t>
      </w:r>
      <w:r>
        <w:rPr>
          <w:i/>
          <w:iCs/>
        </w:rPr>
        <w:t xml:space="preserve">R18 </w:t>
      </w:r>
      <w:r w:rsidR="00AF1CAB" w:rsidRPr="00750EAF">
        <w:rPr>
          <w:i/>
          <w:iCs/>
        </w:rPr>
        <w:t>IoT NTN RRM requirements</w:t>
      </w:r>
      <w:r w:rsidR="00AF1CAB">
        <w:t xml:space="preserve">, </w:t>
      </w:r>
      <w:proofErr w:type="spellStart"/>
      <w:r w:rsidR="00AF1CAB">
        <w:t>Mediatek</w:t>
      </w:r>
      <w:proofErr w:type="spellEnd"/>
      <w:r w:rsidR="00AF1CAB">
        <w:t>, RAN WG4 #10</w:t>
      </w:r>
      <w:r>
        <w:t>8</w:t>
      </w:r>
      <w:r w:rsidR="00AF1CAB">
        <w:t xml:space="preserve">, </w:t>
      </w:r>
      <w:bookmarkEnd w:id="21"/>
      <w:proofErr w:type="gramStart"/>
      <w:r>
        <w:t>Toulouse</w:t>
      </w:r>
      <w:proofErr w:type="gramEnd"/>
    </w:p>
    <w:p w14:paraId="0161082E" w14:textId="63E24D6F" w:rsidR="000040DC" w:rsidRPr="00847264" w:rsidRDefault="00866C6A" w:rsidP="003B3170">
      <w:pPr>
        <w:pStyle w:val="ListParagraph"/>
        <w:numPr>
          <w:ilvl w:val="0"/>
          <w:numId w:val="6"/>
        </w:numPr>
        <w:spacing w:after="0" w:line="256" w:lineRule="auto"/>
        <w:ind w:right="-22"/>
      </w:pPr>
      <w:bookmarkStart w:id="24" w:name="_Ref149636896"/>
      <w:bookmarkStart w:id="25" w:name="_Ref159053700"/>
      <w:r w:rsidRPr="00866C6A">
        <w:t>R4-2321577</w:t>
      </w:r>
      <w:r w:rsidR="003D0630">
        <w:t xml:space="preserve">, </w:t>
      </w:r>
      <w:r w:rsidR="003D0630" w:rsidRPr="003D0630">
        <w:rPr>
          <w:i/>
          <w:iCs/>
        </w:rPr>
        <w:t>WF on R18 IoT NTN RRM requirements</w:t>
      </w:r>
      <w:r w:rsidR="003D0630">
        <w:rPr>
          <w:i/>
          <w:iCs/>
        </w:rPr>
        <w:t>,</w:t>
      </w:r>
      <w:r w:rsidR="003D0630">
        <w:t xml:space="preserve"> </w:t>
      </w:r>
      <w:proofErr w:type="spellStart"/>
      <w:r w:rsidR="003D0630">
        <w:t>Mediatek</w:t>
      </w:r>
      <w:proofErr w:type="spellEnd"/>
      <w:r w:rsidR="003D0630">
        <w:t>, RAN WG4 #</w:t>
      </w:r>
      <w:r>
        <w:t>109</w:t>
      </w:r>
      <w:r w:rsidR="003D0630">
        <w:t xml:space="preserve">, </w:t>
      </w:r>
      <w:bookmarkEnd w:id="22"/>
      <w:bookmarkEnd w:id="23"/>
      <w:bookmarkEnd w:id="24"/>
      <w:r w:rsidRPr="00866C6A">
        <w:t>Chicago, US, November 13 – 17, 2023</w:t>
      </w:r>
      <w:bookmarkEnd w:id="25"/>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89511" w14:textId="77777777" w:rsidR="00393341" w:rsidRDefault="00393341" w:rsidP="00001C9B">
      <w:pPr>
        <w:spacing w:after="0" w:line="240" w:lineRule="auto"/>
      </w:pPr>
      <w:r>
        <w:separator/>
      </w:r>
    </w:p>
  </w:endnote>
  <w:endnote w:type="continuationSeparator" w:id="0">
    <w:p w14:paraId="79171073" w14:textId="77777777" w:rsidR="00393341" w:rsidRDefault="00393341" w:rsidP="00001C9B">
      <w:pPr>
        <w:spacing w:after="0" w:line="240" w:lineRule="auto"/>
      </w:pPr>
      <w:r>
        <w:continuationSeparator/>
      </w:r>
    </w:p>
  </w:endnote>
  <w:endnote w:type="continuationNotice" w:id="1">
    <w:p w14:paraId="789F932C" w14:textId="77777777" w:rsidR="00393341" w:rsidRDefault="00393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9B1B" w14:textId="77777777" w:rsidR="00393341" w:rsidRDefault="00393341" w:rsidP="00001C9B">
      <w:pPr>
        <w:spacing w:after="0" w:line="240" w:lineRule="auto"/>
      </w:pPr>
      <w:r>
        <w:separator/>
      </w:r>
    </w:p>
  </w:footnote>
  <w:footnote w:type="continuationSeparator" w:id="0">
    <w:p w14:paraId="300A5BED" w14:textId="77777777" w:rsidR="00393341" w:rsidRDefault="00393341" w:rsidP="00001C9B">
      <w:pPr>
        <w:spacing w:after="0" w:line="240" w:lineRule="auto"/>
      </w:pPr>
      <w:r>
        <w:continuationSeparator/>
      </w:r>
    </w:p>
  </w:footnote>
  <w:footnote w:type="continuationNotice" w:id="1">
    <w:p w14:paraId="6B798983" w14:textId="77777777" w:rsidR="00393341" w:rsidRDefault="003933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3695FC6"/>
    <w:multiLevelType w:val="hybridMultilevel"/>
    <w:tmpl w:val="194E40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5"/>
  </w:num>
  <w:num w:numId="2" w16cid:durableId="80681869">
    <w:abstractNumId w:val="3"/>
  </w:num>
  <w:num w:numId="3" w16cid:durableId="1566528953">
    <w:abstractNumId w:val="4"/>
  </w:num>
  <w:num w:numId="4" w16cid:durableId="1456096507">
    <w:abstractNumId w:val="6"/>
  </w:num>
  <w:num w:numId="5" w16cid:durableId="143009612">
    <w:abstractNumId w:val="0"/>
  </w:num>
  <w:num w:numId="6"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972954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71A2"/>
    <w:rsid w:val="00077C5B"/>
    <w:rsid w:val="000808D8"/>
    <w:rsid w:val="000822E2"/>
    <w:rsid w:val="00084799"/>
    <w:rsid w:val="0008612A"/>
    <w:rsid w:val="00087FF8"/>
    <w:rsid w:val="00090E18"/>
    <w:rsid w:val="00095F51"/>
    <w:rsid w:val="000A10BC"/>
    <w:rsid w:val="000A7000"/>
    <w:rsid w:val="000B0056"/>
    <w:rsid w:val="000B2F8E"/>
    <w:rsid w:val="000B4FF4"/>
    <w:rsid w:val="000B629B"/>
    <w:rsid w:val="000B6FE2"/>
    <w:rsid w:val="000C1876"/>
    <w:rsid w:val="000C248D"/>
    <w:rsid w:val="000C3C7B"/>
    <w:rsid w:val="000C532B"/>
    <w:rsid w:val="000D0F93"/>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4271"/>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63E"/>
    <w:rsid w:val="001F093D"/>
    <w:rsid w:val="001F4C2B"/>
    <w:rsid w:val="001F540D"/>
    <w:rsid w:val="001F573F"/>
    <w:rsid w:val="00205AB8"/>
    <w:rsid w:val="0021358A"/>
    <w:rsid w:val="002147A8"/>
    <w:rsid w:val="00215B71"/>
    <w:rsid w:val="00216FE5"/>
    <w:rsid w:val="00217EE5"/>
    <w:rsid w:val="002226DD"/>
    <w:rsid w:val="00224585"/>
    <w:rsid w:val="0023526B"/>
    <w:rsid w:val="00235F5C"/>
    <w:rsid w:val="00236505"/>
    <w:rsid w:val="00236DAC"/>
    <w:rsid w:val="00236EFA"/>
    <w:rsid w:val="00237FD6"/>
    <w:rsid w:val="00257FA3"/>
    <w:rsid w:val="0026014A"/>
    <w:rsid w:val="00260A8A"/>
    <w:rsid w:val="00263D5F"/>
    <w:rsid w:val="002657A8"/>
    <w:rsid w:val="00265C6D"/>
    <w:rsid w:val="00270FB7"/>
    <w:rsid w:val="0027155E"/>
    <w:rsid w:val="00271D75"/>
    <w:rsid w:val="00276E93"/>
    <w:rsid w:val="00277B56"/>
    <w:rsid w:val="00282D04"/>
    <w:rsid w:val="002875E1"/>
    <w:rsid w:val="002901E6"/>
    <w:rsid w:val="002943D4"/>
    <w:rsid w:val="00295C17"/>
    <w:rsid w:val="002A080A"/>
    <w:rsid w:val="002A19F5"/>
    <w:rsid w:val="002A3507"/>
    <w:rsid w:val="002B37C3"/>
    <w:rsid w:val="002B4922"/>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956"/>
    <w:rsid w:val="00300A23"/>
    <w:rsid w:val="00301766"/>
    <w:rsid w:val="0030550E"/>
    <w:rsid w:val="003075FE"/>
    <w:rsid w:val="003109B6"/>
    <w:rsid w:val="003116E3"/>
    <w:rsid w:val="00311E81"/>
    <w:rsid w:val="00312AE5"/>
    <w:rsid w:val="00312E3E"/>
    <w:rsid w:val="00317187"/>
    <w:rsid w:val="00323385"/>
    <w:rsid w:val="0032499A"/>
    <w:rsid w:val="003249DA"/>
    <w:rsid w:val="003341F7"/>
    <w:rsid w:val="00343666"/>
    <w:rsid w:val="00347FEC"/>
    <w:rsid w:val="00356F45"/>
    <w:rsid w:val="00363450"/>
    <w:rsid w:val="003634FA"/>
    <w:rsid w:val="00366B74"/>
    <w:rsid w:val="00367FAC"/>
    <w:rsid w:val="00370495"/>
    <w:rsid w:val="00382DE9"/>
    <w:rsid w:val="00383BA0"/>
    <w:rsid w:val="00386DF6"/>
    <w:rsid w:val="00391695"/>
    <w:rsid w:val="00393341"/>
    <w:rsid w:val="00394EF4"/>
    <w:rsid w:val="00394F81"/>
    <w:rsid w:val="00397D35"/>
    <w:rsid w:val="003A3ABE"/>
    <w:rsid w:val="003A710A"/>
    <w:rsid w:val="003B3170"/>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421FF"/>
    <w:rsid w:val="0044621B"/>
    <w:rsid w:val="00450C21"/>
    <w:rsid w:val="00455CFE"/>
    <w:rsid w:val="00457F31"/>
    <w:rsid w:val="00462654"/>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6EF6"/>
    <w:rsid w:val="004D0282"/>
    <w:rsid w:val="004D0B95"/>
    <w:rsid w:val="004D4E90"/>
    <w:rsid w:val="004D5B5B"/>
    <w:rsid w:val="004D6870"/>
    <w:rsid w:val="004E18CF"/>
    <w:rsid w:val="004E1E49"/>
    <w:rsid w:val="004E5E66"/>
    <w:rsid w:val="004E7ADB"/>
    <w:rsid w:val="004F3A0B"/>
    <w:rsid w:val="005020C1"/>
    <w:rsid w:val="00503B4D"/>
    <w:rsid w:val="00504EE9"/>
    <w:rsid w:val="005052DE"/>
    <w:rsid w:val="00506AE0"/>
    <w:rsid w:val="00512839"/>
    <w:rsid w:val="00520A19"/>
    <w:rsid w:val="00521576"/>
    <w:rsid w:val="005250E6"/>
    <w:rsid w:val="00533F6D"/>
    <w:rsid w:val="00542D23"/>
    <w:rsid w:val="0054442C"/>
    <w:rsid w:val="00545190"/>
    <w:rsid w:val="00550285"/>
    <w:rsid w:val="00551AAE"/>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A55C7"/>
    <w:rsid w:val="005B4801"/>
    <w:rsid w:val="005C17FA"/>
    <w:rsid w:val="005C23A4"/>
    <w:rsid w:val="005D1CDF"/>
    <w:rsid w:val="005D2BB7"/>
    <w:rsid w:val="005E327D"/>
    <w:rsid w:val="005E61A8"/>
    <w:rsid w:val="005F0618"/>
    <w:rsid w:val="005F0868"/>
    <w:rsid w:val="005F24BD"/>
    <w:rsid w:val="005F4F53"/>
    <w:rsid w:val="005F6419"/>
    <w:rsid w:val="00603742"/>
    <w:rsid w:val="0060543D"/>
    <w:rsid w:val="006104DD"/>
    <w:rsid w:val="00611FB2"/>
    <w:rsid w:val="006130B5"/>
    <w:rsid w:val="00616A3E"/>
    <w:rsid w:val="00617400"/>
    <w:rsid w:val="00623F48"/>
    <w:rsid w:val="00632D29"/>
    <w:rsid w:val="006354F9"/>
    <w:rsid w:val="0063603E"/>
    <w:rsid w:val="006417D8"/>
    <w:rsid w:val="00644BFC"/>
    <w:rsid w:val="00650093"/>
    <w:rsid w:val="00653EAE"/>
    <w:rsid w:val="00656F8D"/>
    <w:rsid w:val="00662B27"/>
    <w:rsid w:val="00664950"/>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67BAD"/>
    <w:rsid w:val="0077211B"/>
    <w:rsid w:val="00773851"/>
    <w:rsid w:val="00777909"/>
    <w:rsid w:val="007808AB"/>
    <w:rsid w:val="0078212B"/>
    <w:rsid w:val="00782A63"/>
    <w:rsid w:val="00784DF6"/>
    <w:rsid w:val="00785232"/>
    <w:rsid w:val="00787B98"/>
    <w:rsid w:val="00787BD1"/>
    <w:rsid w:val="00790986"/>
    <w:rsid w:val="00794C9B"/>
    <w:rsid w:val="007A0B32"/>
    <w:rsid w:val="007A3356"/>
    <w:rsid w:val="007B186C"/>
    <w:rsid w:val="007C1696"/>
    <w:rsid w:val="007C1F1D"/>
    <w:rsid w:val="007C3ED0"/>
    <w:rsid w:val="007C5971"/>
    <w:rsid w:val="007D3620"/>
    <w:rsid w:val="007D7AD5"/>
    <w:rsid w:val="007E6B53"/>
    <w:rsid w:val="007F1A4E"/>
    <w:rsid w:val="007F54B9"/>
    <w:rsid w:val="00805BC7"/>
    <w:rsid w:val="00806A76"/>
    <w:rsid w:val="00811148"/>
    <w:rsid w:val="00811B84"/>
    <w:rsid w:val="00811C9D"/>
    <w:rsid w:val="00816C80"/>
    <w:rsid w:val="008256CB"/>
    <w:rsid w:val="00830171"/>
    <w:rsid w:val="00830963"/>
    <w:rsid w:val="00841BCD"/>
    <w:rsid w:val="0084690C"/>
    <w:rsid w:val="00846C62"/>
    <w:rsid w:val="00847264"/>
    <w:rsid w:val="00847F99"/>
    <w:rsid w:val="0085030D"/>
    <w:rsid w:val="00851A8E"/>
    <w:rsid w:val="0085256D"/>
    <w:rsid w:val="0085365B"/>
    <w:rsid w:val="008543D2"/>
    <w:rsid w:val="008554BA"/>
    <w:rsid w:val="00855736"/>
    <w:rsid w:val="00864515"/>
    <w:rsid w:val="0086633A"/>
    <w:rsid w:val="00866C6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5F8"/>
    <w:rsid w:val="0097784C"/>
    <w:rsid w:val="00977E1D"/>
    <w:rsid w:val="009814FF"/>
    <w:rsid w:val="00985F77"/>
    <w:rsid w:val="009956ED"/>
    <w:rsid w:val="009958F8"/>
    <w:rsid w:val="00996FA7"/>
    <w:rsid w:val="009A0DBB"/>
    <w:rsid w:val="009A5B10"/>
    <w:rsid w:val="009B0573"/>
    <w:rsid w:val="009B17A2"/>
    <w:rsid w:val="009B3B2E"/>
    <w:rsid w:val="009B7B4B"/>
    <w:rsid w:val="009B7C21"/>
    <w:rsid w:val="009C2791"/>
    <w:rsid w:val="009D15F9"/>
    <w:rsid w:val="009D2D7E"/>
    <w:rsid w:val="009D4719"/>
    <w:rsid w:val="009E7F89"/>
    <w:rsid w:val="009F3756"/>
    <w:rsid w:val="009F5D6B"/>
    <w:rsid w:val="00A0148A"/>
    <w:rsid w:val="00A020CE"/>
    <w:rsid w:val="00A02EC1"/>
    <w:rsid w:val="00A04992"/>
    <w:rsid w:val="00A06BC3"/>
    <w:rsid w:val="00A129BB"/>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FD7"/>
    <w:rsid w:val="00A64F32"/>
    <w:rsid w:val="00A66B39"/>
    <w:rsid w:val="00A77B49"/>
    <w:rsid w:val="00A77F95"/>
    <w:rsid w:val="00A82BF7"/>
    <w:rsid w:val="00A82FAE"/>
    <w:rsid w:val="00A92BCD"/>
    <w:rsid w:val="00A94FF1"/>
    <w:rsid w:val="00A955B7"/>
    <w:rsid w:val="00A96353"/>
    <w:rsid w:val="00AA0EAF"/>
    <w:rsid w:val="00AA1B0E"/>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7C1"/>
    <w:rsid w:val="00C233E8"/>
    <w:rsid w:val="00C26D43"/>
    <w:rsid w:val="00C2781D"/>
    <w:rsid w:val="00C34D95"/>
    <w:rsid w:val="00C46548"/>
    <w:rsid w:val="00C47C9E"/>
    <w:rsid w:val="00C52710"/>
    <w:rsid w:val="00C54B57"/>
    <w:rsid w:val="00C5740C"/>
    <w:rsid w:val="00C574D5"/>
    <w:rsid w:val="00C6352E"/>
    <w:rsid w:val="00C73F32"/>
    <w:rsid w:val="00C80C2A"/>
    <w:rsid w:val="00C87462"/>
    <w:rsid w:val="00C934AA"/>
    <w:rsid w:val="00C94051"/>
    <w:rsid w:val="00C96C75"/>
    <w:rsid w:val="00C96CC2"/>
    <w:rsid w:val="00C97743"/>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154C0"/>
    <w:rsid w:val="00D24A1F"/>
    <w:rsid w:val="00D250F6"/>
    <w:rsid w:val="00D257A6"/>
    <w:rsid w:val="00D268AF"/>
    <w:rsid w:val="00D351EA"/>
    <w:rsid w:val="00D40288"/>
    <w:rsid w:val="00D405AC"/>
    <w:rsid w:val="00D42A9E"/>
    <w:rsid w:val="00D43403"/>
    <w:rsid w:val="00D5150B"/>
    <w:rsid w:val="00D5270B"/>
    <w:rsid w:val="00D52FA3"/>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413A"/>
    <w:rsid w:val="00DC7A13"/>
    <w:rsid w:val="00DC7B56"/>
    <w:rsid w:val="00DD6C39"/>
    <w:rsid w:val="00DE09B1"/>
    <w:rsid w:val="00DE0E51"/>
    <w:rsid w:val="00DE12B1"/>
    <w:rsid w:val="00DE3B8A"/>
    <w:rsid w:val="00DF2997"/>
    <w:rsid w:val="00DF794E"/>
    <w:rsid w:val="00E011F3"/>
    <w:rsid w:val="00E018C8"/>
    <w:rsid w:val="00E10BC4"/>
    <w:rsid w:val="00E13A55"/>
    <w:rsid w:val="00E1415D"/>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2C25"/>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2A5D"/>
    <w:rsid w:val="00F72CB1"/>
    <w:rsid w:val="00F737F6"/>
    <w:rsid w:val="00F76F1D"/>
    <w:rsid w:val="00F8039F"/>
    <w:rsid w:val="00F8215E"/>
    <w:rsid w:val="00F824F5"/>
    <w:rsid w:val="00F8297D"/>
    <w:rsid w:val="00F83F42"/>
    <w:rsid w:val="00F90FAB"/>
    <w:rsid w:val="00F936B6"/>
    <w:rsid w:val="00F9374D"/>
    <w:rsid w:val="00F9517E"/>
    <w:rsid w:val="00F96347"/>
    <w:rsid w:val="00FA3CFD"/>
    <w:rsid w:val="00FA75D6"/>
    <w:rsid w:val="00FB2D10"/>
    <w:rsid w:val="00FB5269"/>
    <w:rsid w:val="00FB582E"/>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8F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iPriority w:val="99"/>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uiPriority w:val="99"/>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RBI5PAMIO524-1616901215-6915</_dlc_DocId>
    <HideFromDelve xmlns="71c5aaf6-e6ce-465b-b873-5148d2a4c105">false</HideFromDelve>
    <_dlc_DocIdUrl xmlns="71c5aaf6-e6ce-465b-b873-5148d2a4c105">
      <Url>https://nokia.sharepoint.com/sites/gxp/_layouts/15/DocIdRedir.aspx?ID=RBI5PAMIO524-1616901215-6915</Url>
      <Description>RBI5PAMIO524-1616901215-6915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0C2F93-110B-485A-A9C6-A69BC7526630}">
  <ds:schemaRefs>
    <ds:schemaRef ds:uri="http://schemas.openxmlformats.org/officeDocument/2006/bibliography"/>
  </ds:schemaRefs>
</ds:datastoreItem>
</file>

<file path=customXml/itemProps2.xml><?xml version="1.0" encoding="utf-8"?>
<ds:datastoreItem xmlns:ds="http://schemas.openxmlformats.org/officeDocument/2006/customXml" ds:itemID="{B892CCE8-0C86-476D-B496-EDBEC1844910}"/>
</file>

<file path=customXml/itemProps3.xml><?xml version="1.0" encoding="utf-8"?>
<ds:datastoreItem xmlns:ds="http://schemas.openxmlformats.org/officeDocument/2006/customXml" ds:itemID="{BD9D5DE0-3BA4-4B31-A49E-F318431AEBE9}"/>
</file>

<file path=customXml/itemProps4.xml><?xml version="1.0" encoding="utf-8"?>
<ds:datastoreItem xmlns:ds="http://schemas.openxmlformats.org/officeDocument/2006/customXml" ds:itemID="{E89FFD46-58E2-4CA9-8FA1-19918DFC46D3}"/>
</file>

<file path=customXml/itemProps5.xml><?xml version="1.0" encoding="utf-8"?>
<ds:datastoreItem xmlns:ds="http://schemas.openxmlformats.org/officeDocument/2006/customXml" ds:itemID="{48705B96-EC54-45A5-90CB-CC78530F9BC8}"/>
</file>

<file path=customXml/itemProps6.xml><?xml version="1.0" encoding="utf-8"?>
<ds:datastoreItem xmlns:ds="http://schemas.openxmlformats.org/officeDocument/2006/customXml" ds:itemID="{0F8526A5-57D2-4EF4-8D77-4503FD0D4225}"/>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2024-02-19T20:43:00Z</dcterms:created>
  <dcterms:modified xsi:type="dcterms:W3CDTF">2024-02-19T20:43:00Z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295bf782-f96d-4273-a4bc-cbb3910f19c5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